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D56734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D56734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201</w:t>
      </w:r>
      <w:r w:rsidR="00F13BC2">
        <w:rPr>
          <w:sz w:val="28"/>
        </w:rPr>
        <w:t>5</w:t>
      </w:r>
      <w:r>
        <w:rPr>
          <w:sz w:val="28"/>
        </w:rPr>
        <w:t xml:space="preserve"> г.</w:t>
      </w:r>
    </w:p>
    <w:p w:rsidR="00070FAA" w:rsidRDefault="00070FAA" w:rsidP="00D56734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D56734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D56734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AD36D4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D56734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p w:rsidR="00F13BC2" w:rsidRDefault="00F13BC2" w:rsidP="00D5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2002B">
        <w:rPr>
          <w:sz w:val="28"/>
          <w:szCs w:val="28"/>
        </w:rPr>
        <w:t xml:space="preserve">. Конфликт в «маленьких трагедиях» А. С. Пушкина </w:t>
      </w:r>
      <w:r w:rsidRPr="00684580">
        <w:rPr>
          <w:sz w:val="28"/>
          <w:szCs w:val="28"/>
        </w:rPr>
        <w:t>//</w:t>
      </w:r>
      <w:r w:rsidRPr="0022002B">
        <w:rPr>
          <w:sz w:val="28"/>
          <w:szCs w:val="28"/>
        </w:rPr>
        <w:t xml:space="preserve"> </w:t>
      </w:r>
      <w:r w:rsidR="00E145CC">
        <w:rPr>
          <w:sz w:val="28"/>
          <w:szCs w:val="28"/>
        </w:rPr>
        <w:t xml:space="preserve">Антимардонги: </w:t>
      </w:r>
      <w:r w:rsidRPr="0022002B">
        <w:rPr>
          <w:sz w:val="28"/>
          <w:szCs w:val="28"/>
        </w:rPr>
        <w:t xml:space="preserve">Сборник научных статей, посвященных 70-летию профессора И. С. Скоропановой. – Минск, 2015. – С. 108 – 129. </w:t>
      </w:r>
    </w:p>
    <w:p w:rsidR="00D97A29" w:rsidRDefault="00D97A29" w:rsidP="00D97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24E10">
        <w:rPr>
          <w:sz w:val="28"/>
          <w:szCs w:val="28"/>
        </w:rPr>
        <w:t>Социальный прогресс // Философия хозяйства. – 2015. –  № 2 (98). – С. 96 – 100.</w:t>
      </w:r>
    </w:p>
    <w:p w:rsidR="00F13BC2" w:rsidRPr="00E02459" w:rsidRDefault="00D97A29" w:rsidP="00D5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3BC2" w:rsidRPr="0073072E">
        <w:rPr>
          <w:sz w:val="28"/>
          <w:szCs w:val="28"/>
        </w:rPr>
        <w:t xml:space="preserve">. Проблематика свободы, </w:t>
      </w:r>
      <w:r w:rsidR="00F13BC2" w:rsidRPr="00024E10">
        <w:rPr>
          <w:sz w:val="28"/>
          <w:szCs w:val="28"/>
        </w:rPr>
        <w:t xml:space="preserve">патриотизма и веры в поэме М. Ю. Лермонтова «Мцыри» // Карповские научные чтения: Сборник научных статей. Вып. 9: В 2-х ч. – Минск, 2015. </w:t>
      </w:r>
      <w:r w:rsidR="00F13BC2" w:rsidRPr="00024E10">
        <w:rPr>
          <w:sz w:val="28"/>
          <w:szCs w:val="28"/>
        </w:rPr>
        <w:sym w:font="Symbol" w:char="002D"/>
      </w:r>
      <w:r w:rsidR="00F13BC2" w:rsidRPr="00024E10">
        <w:rPr>
          <w:sz w:val="28"/>
          <w:szCs w:val="28"/>
        </w:rPr>
        <w:t xml:space="preserve"> Ч. </w:t>
      </w:r>
      <w:r w:rsidR="00F13BC2">
        <w:rPr>
          <w:sz w:val="28"/>
          <w:szCs w:val="28"/>
        </w:rPr>
        <w:t>2</w:t>
      </w:r>
      <w:r w:rsidR="00F13BC2" w:rsidRPr="00024E10">
        <w:rPr>
          <w:sz w:val="28"/>
          <w:szCs w:val="28"/>
        </w:rPr>
        <w:t>. – С. 242 – 246.</w:t>
      </w:r>
    </w:p>
    <w:p w:rsidR="00086B63" w:rsidRDefault="00D97A29" w:rsidP="00D5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3BC2" w:rsidRPr="00024E10">
        <w:rPr>
          <w:sz w:val="28"/>
          <w:szCs w:val="28"/>
        </w:rPr>
        <w:t xml:space="preserve">. </w:t>
      </w:r>
      <w:r w:rsidR="00086B63" w:rsidRPr="00AC5609">
        <w:rPr>
          <w:sz w:val="28"/>
          <w:szCs w:val="28"/>
        </w:rPr>
        <w:t xml:space="preserve">Противоборство гедонизма и аскетизма в «маленькой трагедии» А. С. Пушкина «Каменный гость» </w:t>
      </w:r>
      <w:r w:rsidR="00086B63" w:rsidRPr="0094346C">
        <w:rPr>
          <w:sz w:val="28"/>
          <w:szCs w:val="28"/>
        </w:rPr>
        <w:t>// Славянск</w:t>
      </w:r>
      <w:proofErr w:type="gramStart"/>
      <w:r w:rsidR="00086B63" w:rsidRPr="0094346C">
        <w:rPr>
          <w:sz w:val="28"/>
          <w:szCs w:val="28"/>
          <w:lang w:val="en-US"/>
        </w:rPr>
        <w:t>i</w:t>
      </w:r>
      <w:proofErr w:type="gramEnd"/>
      <w:r w:rsidR="00086B63" w:rsidRPr="0094346C">
        <w:rPr>
          <w:sz w:val="28"/>
          <w:szCs w:val="28"/>
        </w:rPr>
        <w:t>я л</w:t>
      </w:r>
      <w:r w:rsidR="00086B63" w:rsidRPr="0094346C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 xml:space="preserve">таратуры </w:t>
      </w:r>
      <w:r w:rsidR="00086B63" w:rsidRPr="0094346C">
        <w:rPr>
          <w:sz w:val="28"/>
          <w:szCs w:val="28"/>
          <w:lang w:val="be-BY"/>
        </w:rPr>
        <w:t>ў</w:t>
      </w:r>
      <w:r w:rsidR="00086B63" w:rsidRPr="0094346C">
        <w:rPr>
          <w:sz w:val="28"/>
          <w:szCs w:val="28"/>
        </w:rPr>
        <w:t xml:space="preserve"> кантэксце сусветнай: Матэрыялы </w:t>
      </w:r>
      <w:proofErr w:type="gramStart"/>
      <w:r w:rsidR="00086B63">
        <w:rPr>
          <w:sz w:val="28"/>
          <w:szCs w:val="28"/>
        </w:rPr>
        <w:t>Х</w:t>
      </w:r>
      <w:proofErr w:type="gramEnd"/>
      <w:r w:rsidR="00086B63">
        <w:rPr>
          <w:sz w:val="28"/>
          <w:szCs w:val="28"/>
        </w:rPr>
        <w:t>I</w:t>
      </w:r>
      <w:r w:rsidR="00086B63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 xml:space="preserve"> </w:t>
      </w:r>
      <w:r w:rsidR="00086B63" w:rsidRPr="0094346C">
        <w:rPr>
          <w:sz w:val="28"/>
          <w:szCs w:val="28"/>
          <w:lang w:val="en-US"/>
        </w:rPr>
        <w:t>Mi</w:t>
      </w:r>
      <w:r w:rsidR="00086B63" w:rsidRPr="0094346C">
        <w:rPr>
          <w:sz w:val="28"/>
          <w:szCs w:val="28"/>
        </w:rPr>
        <w:t>жнароднай навуковай канферэнцы</w:t>
      </w:r>
      <w:r w:rsidR="00086B63" w:rsidRPr="0094346C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 xml:space="preserve"> (М</w:t>
      </w:r>
      <w:r w:rsidR="00086B63" w:rsidRPr="0094346C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>нск, 22 – 24 кастрычн</w:t>
      </w:r>
      <w:r w:rsidR="00086B63" w:rsidRPr="0094346C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>ка    2015 г.): У 2-х ч. – М</w:t>
      </w:r>
      <w:r w:rsidR="00086B63" w:rsidRPr="0094346C">
        <w:rPr>
          <w:sz w:val="28"/>
          <w:szCs w:val="28"/>
          <w:lang w:val="en-US"/>
        </w:rPr>
        <w:t>i</w:t>
      </w:r>
      <w:r w:rsidR="00086B63" w:rsidRPr="0094346C">
        <w:rPr>
          <w:sz w:val="28"/>
          <w:szCs w:val="28"/>
        </w:rPr>
        <w:t>нск, 2015. –  Ч. 1. – С. 343 – 350.</w:t>
      </w:r>
    </w:p>
    <w:p w:rsidR="00D97A29" w:rsidRPr="00847F2C" w:rsidRDefault="00D97A29" w:rsidP="00D97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47F2C">
        <w:rPr>
          <w:sz w:val="28"/>
          <w:szCs w:val="28"/>
        </w:rPr>
        <w:t xml:space="preserve">. </w:t>
      </w:r>
      <w:r>
        <w:rPr>
          <w:sz w:val="28"/>
          <w:szCs w:val="28"/>
        </w:rPr>
        <w:t>Искусство</w:t>
      </w:r>
      <w:r w:rsidRPr="00024E10">
        <w:rPr>
          <w:sz w:val="28"/>
          <w:szCs w:val="28"/>
        </w:rPr>
        <w:t xml:space="preserve"> // </w:t>
      </w:r>
      <w:r w:rsidRPr="00847F2C">
        <w:rPr>
          <w:sz w:val="28"/>
          <w:szCs w:val="28"/>
        </w:rPr>
        <w:t>Философия хозяйства. – 2015. –  № 4 (100). – С. 78 – 83.</w:t>
      </w:r>
    </w:p>
    <w:p w:rsidR="002B29B4" w:rsidRPr="002B29B4" w:rsidRDefault="00D97A29" w:rsidP="00D56734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6</w:t>
      </w:r>
      <w:r w:rsidR="002B29B4" w:rsidRPr="002B29B4">
        <w:rPr>
          <w:sz w:val="28"/>
          <w:szCs w:val="28"/>
        </w:rPr>
        <w:t xml:space="preserve">. Фольклорная основа, народность, жанровая специфика и художественная концепция басен И. А. Крылова // </w:t>
      </w:r>
      <w:r w:rsidR="002B29B4" w:rsidRPr="002B29B4">
        <w:rPr>
          <w:sz w:val="28"/>
          <w:szCs w:val="28"/>
          <w:lang w:val="be-BY"/>
        </w:rPr>
        <w:t xml:space="preserve">Фалькларыстычныя даследаванні. Кантэкст. Тыпалогія. Сувязі: зборнік навуковых артыкулаў. Вып. 12. – Мінск, 2015. – С. 99 – 104. </w:t>
      </w:r>
    </w:p>
    <w:p w:rsidR="00C40C1E" w:rsidRDefault="00D97A29" w:rsidP="00D5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0C1E">
        <w:rPr>
          <w:sz w:val="28"/>
          <w:szCs w:val="28"/>
        </w:rPr>
        <w:t>. Повесть Валентина Распутина «Живи и помни»: нарратологический аспект // Русистика в Беларуси: Вестник БООПРЯЛ. – 2015. – № 6. – С. 32 – 35.</w:t>
      </w:r>
    </w:p>
    <w:p w:rsidR="00F13BC2" w:rsidRPr="00713509" w:rsidRDefault="002B29B4" w:rsidP="00D5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13BC2">
        <w:rPr>
          <w:sz w:val="28"/>
          <w:szCs w:val="28"/>
        </w:rPr>
        <w:t xml:space="preserve">. </w:t>
      </w:r>
      <w:r w:rsidR="00F13BC2" w:rsidRPr="00713509">
        <w:rPr>
          <w:sz w:val="28"/>
          <w:szCs w:val="28"/>
        </w:rPr>
        <w:t>Наука // Философия хозяйства. – 2015. –  № 6 (102). – С. 264 – 269.</w:t>
      </w:r>
      <w:r w:rsidR="00F13BC2">
        <w:rPr>
          <w:sz w:val="28"/>
          <w:szCs w:val="28"/>
        </w:rPr>
        <w:t xml:space="preserve"> </w:t>
      </w:r>
    </w:p>
    <w:bookmarkEnd w:id="0"/>
    <w:p w:rsidR="00164F15" w:rsidRPr="00164F15" w:rsidRDefault="00164F15" w:rsidP="00D56734">
      <w:pPr>
        <w:ind w:firstLine="567"/>
        <w:jc w:val="both"/>
        <w:rPr>
          <w:sz w:val="28"/>
          <w:szCs w:val="28"/>
        </w:rPr>
      </w:pPr>
    </w:p>
    <w:sectPr w:rsidR="00164F15" w:rsidRPr="00164F15" w:rsidSect="0005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50BB4"/>
    <w:rsid w:val="00070FAA"/>
    <w:rsid w:val="00071269"/>
    <w:rsid w:val="00086B63"/>
    <w:rsid w:val="00164F15"/>
    <w:rsid w:val="001A067F"/>
    <w:rsid w:val="002B29B4"/>
    <w:rsid w:val="00320F99"/>
    <w:rsid w:val="00352934"/>
    <w:rsid w:val="003913ED"/>
    <w:rsid w:val="003A7388"/>
    <w:rsid w:val="00443F55"/>
    <w:rsid w:val="0069399B"/>
    <w:rsid w:val="006A5C15"/>
    <w:rsid w:val="007A17D2"/>
    <w:rsid w:val="008E1423"/>
    <w:rsid w:val="008F63ED"/>
    <w:rsid w:val="009204B9"/>
    <w:rsid w:val="00922046"/>
    <w:rsid w:val="009E4169"/>
    <w:rsid w:val="00A62714"/>
    <w:rsid w:val="00AD36D4"/>
    <w:rsid w:val="00C40C1E"/>
    <w:rsid w:val="00C55827"/>
    <w:rsid w:val="00CA20BF"/>
    <w:rsid w:val="00CB3B80"/>
    <w:rsid w:val="00D56734"/>
    <w:rsid w:val="00D97A29"/>
    <w:rsid w:val="00E145CC"/>
    <w:rsid w:val="00E46239"/>
    <w:rsid w:val="00E84539"/>
    <w:rsid w:val="00F13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23</cp:revision>
  <dcterms:created xsi:type="dcterms:W3CDTF">2014-11-02T07:31:00Z</dcterms:created>
  <dcterms:modified xsi:type="dcterms:W3CDTF">2020-01-30T07:31:00Z</dcterms:modified>
</cp:coreProperties>
</file>